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81" w:rsidRPr="00C27981" w:rsidRDefault="00C27981">
      <w:pPr>
        <w:rPr>
          <w:sz w:val="32"/>
        </w:rPr>
      </w:pPr>
      <w:r>
        <w:rPr>
          <w:sz w:val="32"/>
        </w:rPr>
        <w:t>Starter</w:t>
      </w:r>
    </w:p>
    <w:tbl>
      <w:tblPr>
        <w:tblW w:w="88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39"/>
        <w:gridCol w:w="829"/>
        <w:gridCol w:w="4421"/>
      </w:tblGrid>
      <w:tr w:rsidR="00975906" w:rsidRPr="00975906" w:rsidTr="00975906">
        <w:trPr>
          <w:trHeight w:val="877"/>
        </w:trPr>
        <w:tc>
          <w:tcPr>
            <w:tcW w:w="8889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16F" w:rsidRPr="00975906" w:rsidRDefault="00975906" w:rsidP="00975906">
            <w:pPr>
              <w:rPr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What diseases are children vaccinated against at these ages?</w:t>
            </w:r>
          </w:p>
        </w:tc>
      </w:tr>
      <w:tr w:rsidR="00975906" w:rsidRPr="00975906" w:rsidTr="00975906">
        <w:trPr>
          <w:trHeight w:val="1102"/>
        </w:trPr>
        <w:tc>
          <w:tcPr>
            <w:tcW w:w="363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5906" w:rsidRPr="00B51E56" w:rsidRDefault="00975906" w:rsidP="00975906">
            <w:pPr>
              <w:jc w:val="center"/>
              <w:rPr>
                <w:sz w:val="48"/>
                <w:szCs w:val="32"/>
              </w:rPr>
            </w:pPr>
            <w:r w:rsidRPr="00B51E56">
              <w:rPr>
                <w:sz w:val="48"/>
                <w:szCs w:val="32"/>
              </w:rPr>
              <w:t>2 months</w:t>
            </w:r>
          </w:p>
        </w:tc>
        <w:tc>
          <w:tcPr>
            <w:tcW w:w="829" w:type="dxa"/>
            <w:tcBorders>
              <w:top w:val="single" w:sz="8" w:space="0" w:color="F79646"/>
              <w:left w:val="nil"/>
              <w:bottom w:val="single" w:sz="8" w:space="0" w:color="F79646"/>
              <w:right w:val="single" w:sz="4" w:space="0" w:color="F79646" w:themeColor="accent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8" w:space="0" w:color="F79646"/>
              <w:left w:val="single" w:sz="4" w:space="0" w:color="F79646" w:themeColor="accent6"/>
              <w:bottom w:val="single" w:sz="8" w:space="0" w:color="F79646"/>
              <w:right w:val="single" w:sz="8" w:space="0" w:color="F79646"/>
            </w:tcBorders>
            <w:shd w:val="clear" w:color="auto" w:fill="FDEFE9"/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</w:tr>
      <w:tr w:rsidR="00975906" w:rsidRPr="00975906" w:rsidTr="00975906">
        <w:trPr>
          <w:trHeight w:val="1102"/>
        </w:trPr>
        <w:tc>
          <w:tcPr>
            <w:tcW w:w="363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5906" w:rsidRPr="00B51E56" w:rsidRDefault="00975906" w:rsidP="00975906">
            <w:pPr>
              <w:jc w:val="center"/>
              <w:rPr>
                <w:sz w:val="48"/>
                <w:szCs w:val="32"/>
              </w:rPr>
            </w:pPr>
            <w:r w:rsidRPr="00B51E56">
              <w:rPr>
                <w:sz w:val="48"/>
                <w:szCs w:val="32"/>
              </w:rPr>
              <w:t>1 year</w:t>
            </w:r>
          </w:p>
        </w:tc>
        <w:tc>
          <w:tcPr>
            <w:tcW w:w="829" w:type="dxa"/>
            <w:tcBorders>
              <w:top w:val="single" w:sz="8" w:space="0" w:color="F79646"/>
              <w:left w:val="nil"/>
              <w:bottom w:val="single" w:sz="8" w:space="0" w:color="F79646"/>
              <w:right w:val="single" w:sz="4" w:space="0" w:color="F79646" w:themeColor="accent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8" w:space="0" w:color="F79646"/>
              <w:left w:val="single" w:sz="4" w:space="0" w:color="F79646" w:themeColor="accent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</w:tr>
      <w:tr w:rsidR="00975906" w:rsidRPr="00975906" w:rsidTr="00975906">
        <w:trPr>
          <w:trHeight w:val="1102"/>
        </w:trPr>
        <w:tc>
          <w:tcPr>
            <w:tcW w:w="363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5906" w:rsidRPr="00B51E56" w:rsidRDefault="00975906" w:rsidP="00975906">
            <w:pPr>
              <w:jc w:val="center"/>
              <w:rPr>
                <w:sz w:val="48"/>
                <w:szCs w:val="32"/>
              </w:rPr>
            </w:pPr>
            <w:r w:rsidRPr="00B51E56">
              <w:rPr>
                <w:sz w:val="48"/>
                <w:szCs w:val="32"/>
              </w:rPr>
              <w:t>3 years</w:t>
            </w:r>
          </w:p>
        </w:tc>
        <w:tc>
          <w:tcPr>
            <w:tcW w:w="829" w:type="dxa"/>
            <w:tcBorders>
              <w:top w:val="single" w:sz="8" w:space="0" w:color="F79646"/>
              <w:left w:val="nil"/>
              <w:bottom w:val="single" w:sz="8" w:space="0" w:color="F79646"/>
              <w:right w:val="single" w:sz="4" w:space="0" w:color="F79646" w:themeColor="accent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8" w:space="0" w:color="F79646"/>
              <w:left w:val="single" w:sz="4" w:space="0" w:color="F79646" w:themeColor="accent6"/>
              <w:bottom w:val="single" w:sz="8" w:space="0" w:color="F79646"/>
              <w:right w:val="single" w:sz="8" w:space="0" w:color="F79646"/>
            </w:tcBorders>
            <w:shd w:val="clear" w:color="auto" w:fill="FDEFE9"/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</w:tr>
      <w:tr w:rsidR="00975906" w:rsidRPr="00975906" w:rsidTr="00975906">
        <w:trPr>
          <w:trHeight w:val="1102"/>
        </w:trPr>
        <w:tc>
          <w:tcPr>
            <w:tcW w:w="363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5906" w:rsidRPr="00B51E56" w:rsidRDefault="00975906" w:rsidP="00975906">
            <w:pPr>
              <w:jc w:val="center"/>
              <w:rPr>
                <w:sz w:val="48"/>
                <w:szCs w:val="32"/>
              </w:rPr>
            </w:pPr>
            <w:r w:rsidRPr="00B51E56">
              <w:rPr>
                <w:sz w:val="48"/>
                <w:szCs w:val="32"/>
              </w:rPr>
              <w:t>12-13 years</w:t>
            </w:r>
          </w:p>
        </w:tc>
        <w:tc>
          <w:tcPr>
            <w:tcW w:w="829" w:type="dxa"/>
            <w:tcBorders>
              <w:top w:val="single" w:sz="8" w:space="0" w:color="F79646"/>
              <w:left w:val="nil"/>
              <w:bottom w:val="single" w:sz="8" w:space="0" w:color="F79646"/>
              <w:right w:val="single" w:sz="4" w:space="0" w:color="F79646" w:themeColor="accent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8" w:space="0" w:color="F79646"/>
              <w:left w:val="single" w:sz="4" w:space="0" w:color="F79646" w:themeColor="accent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</w:tr>
      <w:tr w:rsidR="00975906" w:rsidRPr="00975906" w:rsidTr="00975906">
        <w:trPr>
          <w:trHeight w:val="1102"/>
        </w:trPr>
        <w:tc>
          <w:tcPr>
            <w:tcW w:w="363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5906" w:rsidRPr="00B51E56" w:rsidRDefault="00975906" w:rsidP="00975906">
            <w:pPr>
              <w:jc w:val="center"/>
              <w:rPr>
                <w:sz w:val="48"/>
                <w:szCs w:val="32"/>
              </w:rPr>
            </w:pPr>
            <w:r w:rsidRPr="00B51E56">
              <w:rPr>
                <w:sz w:val="48"/>
                <w:szCs w:val="32"/>
              </w:rPr>
              <w:t>13-18 years</w:t>
            </w:r>
          </w:p>
        </w:tc>
        <w:tc>
          <w:tcPr>
            <w:tcW w:w="829" w:type="dxa"/>
            <w:tcBorders>
              <w:top w:val="single" w:sz="8" w:space="0" w:color="F79646"/>
              <w:left w:val="nil"/>
              <w:bottom w:val="single" w:sz="8" w:space="0" w:color="F79646"/>
              <w:right w:val="single" w:sz="4" w:space="0" w:color="F79646" w:themeColor="accent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8" w:space="0" w:color="F79646"/>
              <w:left w:val="single" w:sz="4" w:space="0" w:color="F79646" w:themeColor="accent6"/>
              <w:bottom w:val="single" w:sz="8" w:space="0" w:color="F79646"/>
              <w:right w:val="single" w:sz="8" w:space="0" w:color="F79646"/>
            </w:tcBorders>
            <w:shd w:val="clear" w:color="auto" w:fill="FDEFE9"/>
          </w:tcPr>
          <w:p w:rsidR="00975906" w:rsidRPr="00975906" w:rsidRDefault="00975906" w:rsidP="00975906">
            <w:pPr>
              <w:ind w:left="720"/>
              <w:rPr>
                <w:sz w:val="32"/>
                <w:szCs w:val="32"/>
              </w:rPr>
            </w:pPr>
          </w:p>
        </w:tc>
      </w:tr>
    </w:tbl>
    <w:p w:rsidR="00975906" w:rsidRDefault="00975906"/>
    <w:p w:rsidR="00975906" w:rsidRPr="00975906" w:rsidRDefault="00975906">
      <w:pPr>
        <w:rPr>
          <w:sz w:val="32"/>
          <w:szCs w:val="32"/>
        </w:rPr>
      </w:pPr>
      <w:r>
        <w:rPr>
          <w:sz w:val="32"/>
          <w:szCs w:val="32"/>
        </w:rPr>
        <w:t>Scaffold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4491"/>
      </w:tblGrid>
      <w:tr w:rsidR="00975906" w:rsidTr="00C27981">
        <w:trPr>
          <w:trHeight w:val="1484"/>
        </w:trPr>
        <w:tc>
          <w:tcPr>
            <w:tcW w:w="44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:rsidR="00975906" w:rsidRPr="00B51E56" w:rsidRDefault="00975906" w:rsidP="00975906">
            <w:pPr>
              <w:jc w:val="center"/>
              <w:rPr>
                <w:sz w:val="36"/>
                <w:szCs w:val="28"/>
              </w:rPr>
            </w:pPr>
            <w:r w:rsidRPr="00B51E56">
              <w:rPr>
                <w:sz w:val="36"/>
                <w:szCs w:val="28"/>
              </w:rPr>
              <w:t xml:space="preserve">5-in-1: </w:t>
            </w:r>
            <w:proofErr w:type="spellStart"/>
            <w:r w:rsidRPr="00B51E56">
              <w:rPr>
                <w:sz w:val="36"/>
                <w:szCs w:val="28"/>
              </w:rPr>
              <w:t>Diptheria</w:t>
            </w:r>
            <w:proofErr w:type="spellEnd"/>
            <w:r w:rsidRPr="00B51E56">
              <w:rPr>
                <w:sz w:val="36"/>
                <w:szCs w:val="28"/>
              </w:rPr>
              <w:t>, tetanus, whooping cough, polio and flu</w:t>
            </w:r>
          </w:p>
        </w:tc>
        <w:tc>
          <w:tcPr>
            <w:tcW w:w="44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:rsidR="00975906" w:rsidRPr="00B51E56" w:rsidRDefault="00B51E56" w:rsidP="00975906">
            <w:pPr>
              <w:jc w:val="center"/>
              <w:rPr>
                <w:sz w:val="36"/>
                <w:szCs w:val="28"/>
              </w:rPr>
            </w:pPr>
            <w:r w:rsidRPr="00B51E56">
              <w:rPr>
                <w:sz w:val="36"/>
                <w:szCs w:val="28"/>
              </w:rPr>
              <w:t>Pre-School booster: diphtheria, tetanus, whooping cough and polio</w:t>
            </w:r>
          </w:p>
        </w:tc>
      </w:tr>
      <w:tr w:rsidR="00975906" w:rsidTr="00C27981">
        <w:trPr>
          <w:trHeight w:val="1484"/>
        </w:trPr>
        <w:tc>
          <w:tcPr>
            <w:tcW w:w="44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:rsidR="00975906" w:rsidRPr="00B51E56" w:rsidRDefault="00975906" w:rsidP="00975906">
            <w:pPr>
              <w:jc w:val="center"/>
              <w:rPr>
                <w:sz w:val="36"/>
                <w:szCs w:val="28"/>
              </w:rPr>
            </w:pPr>
            <w:r w:rsidRPr="00B51E56">
              <w:rPr>
                <w:sz w:val="36"/>
                <w:szCs w:val="28"/>
              </w:rPr>
              <w:t>MMR (measles, mumps and rubella)</w:t>
            </w:r>
          </w:p>
        </w:tc>
        <w:tc>
          <w:tcPr>
            <w:tcW w:w="44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:rsidR="00975906" w:rsidRPr="00B51E56" w:rsidRDefault="00975906" w:rsidP="00975906">
            <w:pPr>
              <w:jc w:val="center"/>
              <w:rPr>
                <w:sz w:val="36"/>
                <w:szCs w:val="28"/>
              </w:rPr>
            </w:pPr>
            <w:r w:rsidRPr="00B51E56">
              <w:rPr>
                <w:sz w:val="36"/>
                <w:szCs w:val="28"/>
              </w:rPr>
              <w:t>HPV (human papilloma virus)</w:t>
            </w:r>
          </w:p>
        </w:tc>
      </w:tr>
      <w:tr w:rsidR="00975906" w:rsidTr="00C27981">
        <w:trPr>
          <w:trHeight w:val="1347"/>
        </w:trPr>
        <w:tc>
          <w:tcPr>
            <w:tcW w:w="44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:rsidR="00975906" w:rsidRPr="00B51E56" w:rsidRDefault="00975906" w:rsidP="00975906">
            <w:pPr>
              <w:jc w:val="center"/>
              <w:rPr>
                <w:sz w:val="36"/>
                <w:szCs w:val="28"/>
              </w:rPr>
            </w:pPr>
            <w:r w:rsidRPr="00B51E56">
              <w:rPr>
                <w:sz w:val="36"/>
                <w:szCs w:val="28"/>
              </w:rPr>
              <w:t>Teenage booster: diphtheria, tetanus and polio</w:t>
            </w:r>
          </w:p>
        </w:tc>
        <w:tc>
          <w:tcPr>
            <w:tcW w:w="449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:rsidR="00975906" w:rsidRPr="00B51E56" w:rsidRDefault="00975906" w:rsidP="00975906">
            <w:pPr>
              <w:jc w:val="center"/>
              <w:rPr>
                <w:sz w:val="36"/>
                <w:szCs w:val="28"/>
              </w:rPr>
            </w:pPr>
          </w:p>
        </w:tc>
        <w:bookmarkStart w:id="0" w:name="_GoBack"/>
        <w:bookmarkEnd w:id="0"/>
      </w:tr>
    </w:tbl>
    <w:p w:rsidR="00975906" w:rsidRPr="00C27981" w:rsidRDefault="00975906" w:rsidP="00B51E56">
      <w:pPr>
        <w:rPr>
          <w:sz w:val="32"/>
        </w:rPr>
      </w:pPr>
    </w:p>
    <w:sectPr w:rsidR="00975906" w:rsidRPr="00C27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4509"/>
    <w:multiLevelType w:val="hybridMultilevel"/>
    <w:tmpl w:val="6FDE1B60"/>
    <w:lvl w:ilvl="0" w:tplc="B63E0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8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21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67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8C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F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6F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5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C6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2E4DCD"/>
    <w:multiLevelType w:val="hybridMultilevel"/>
    <w:tmpl w:val="EC344430"/>
    <w:lvl w:ilvl="0" w:tplc="6E30A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00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63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C6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EC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63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C9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27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81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82E32BD"/>
    <w:multiLevelType w:val="hybridMultilevel"/>
    <w:tmpl w:val="8D74349C"/>
    <w:lvl w:ilvl="0" w:tplc="91A01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0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81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C7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A0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8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C0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C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E2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B032D6A"/>
    <w:multiLevelType w:val="hybridMultilevel"/>
    <w:tmpl w:val="009A5068"/>
    <w:lvl w:ilvl="0" w:tplc="0100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81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4B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00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47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E1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2B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C2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E8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D35B69"/>
    <w:multiLevelType w:val="hybridMultilevel"/>
    <w:tmpl w:val="2B70DDB6"/>
    <w:lvl w:ilvl="0" w:tplc="227E9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E0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C7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2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0C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C2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60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03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A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AB"/>
    <w:rsid w:val="00200C63"/>
    <w:rsid w:val="00935DAB"/>
    <w:rsid w:val="00975906"/>
    <w:rsid w:val="00B51E56"/>
    <w:rsid w:val="00B83F16"/>
    <w:rsid w:val="00C27981"/>
    <w:rsid w:val="00D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F1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636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3F1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6362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F16"/>
    <w:rPr>
      <w:rFonts w:eastAsiaTheme="majorEastAsia" w:cstheme="majorBidi"/>
      <w:b/>
      <w:bCs/>
      <w:color w:val="00636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F16"/>
    <w:rPr>
      <w:rFonts w:eastAsiaTheme="majorEastAsia" w:cstheme="majorBidi"/>
      <w:b/>
      <w:bCs/>
      <w:color w:val="006362"/>
      <w:sz w:val="28"/>
      <w:szCs w:val="26"/>
    </w:rPr>
  </w:style>
  <w:style w:type="table" w:styleId="LightShading-Accent6">
    <w:name w:val="Light Shading Accent 6"/>
    <w:basedOn w:val="TableNormal"/>
    <w:uiPriority w:val="60"/>
    <w:rsid w:val="00935DA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eGrid">
    <w:name w:val="Table Grid"/>
    <w:basedOn w:val="TableNormal"/>
    <w:uiPriority w:val="59"/>
    <w:rsid w:val="0093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79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F1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636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3F1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6362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F16"/>
    <w:rPr>
      <w:rFonts w:eastAsiaTheme="majorEastAsia" w:cstheme="majorBidi"/>
      <w:b/>
      <w:bCs/>
      <w:color w:val="00636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F16"/>
    <w:rPr>
      <w:rFonts w:eastAsiaTheme="majorEastAsia" w:cstheme="majorBidi"/>
      <w:b/>
      <w:bCs/>
      <w:color w:val="006362"/>
      <w:sz w:val="28"/>
      <w:szCs w:val="26"/>
    </w:rPr>
  </w:style>
  <w:style w:type="table" w:styleId="LightShading-Accent6">
    <w:name w:val="Light Shading Accent 6"/>
    <w:basedOn w:val="TableNormal"/>
    <w:uiPriority w:val="60"/>
    <w:rsid w:val="00935DA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eGrid">
    <w:name w:val="Table Grid"/>
    <w:basedOn w:val="TableNormal"/>
    <w:uiPriority w:val="59"/>
    <w:rsid w:val="0093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79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Harley</dc:creator>
  <cp:lastModifiedBy>T Holder</cp:lastModifiedBy>
  <cp:revision>3</cp:revision>
  <dcterms:created xsi:type="dcterms:W3CDTF">2013-04-30T14:16:00Z</dcterms:created>
  <dcterms:modified xsi:type="dcterms:W3CDTF">2013-08-09T15:22:00Z</dcterms:modified>
</cp:coreProperties>
</file>